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AB" w:rsidRDefault="00594769">
      <w:pPr>
        <w:tabs>
          <w:tab w:val="left" w:pos="9360"/>
        </w:tabs>
        <w:spacing w:before="49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6259826</wp:posOffset>
                </wp:positionH>
                <wp:positionV relativeFrom="paragraph">
                  <wp:posOffset>-217170</wp:posOffset>
                </wp:positionV>
                <wp:extent cx="628650" cy="361316"/>
                <wp:effectExtent l="0" t="0" r="19050" b="19684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34AB" w:rsidRDefault="00594769">
                            <w: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92.9pt;margin-top:-17.1pt;width:49.5pt;height:28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VEDAIAAPsDAAAOAAAAZHJzL2Uyb0RvYy54bWysU12O0zAQfkfiDpbfaZL+hCVquoKtipBW&#10;gFQ4gOM4jSX/YbtNygWQOMDyzAE4AAfaPQdjJ9vtAk8IPzie+SafZ74ZLy97KdCBWce1KnE2STFi&#10;iuqaq12JP37YPLvAyHmiaiK0YiU+MocvV0+fLDtTsKlutaiZRUCiXNGZErfemyJJHG2ZJG6iDVMA&#10;NtpK4sG0u6S2pAN2KZJpmuZJp21trKbMOfCuBxCvIn/TMOrfNY1jHokSQ24+7jbuVdiT1ZIUO0tM&#10;y+mYBvmHLCThCi49Ua2JJ2hv+R9UklOrnW78hGqZ6KbhlMUaoJos/a2abUsMi7WAOM6cZHL/j5a+&#10;Pby3iNclnmKkiIQW3d18uf3x7e7m5+33rygLCnXGFRC4NRDq+1e6h07f+x04Q+F9Y2X4QkkIcND6&#10;eNKX9R5RcObTi3wBCAVolmezLA8sycPPxjr/mmmJwqHEFtoXVSWHa+eH0PuQcJfTgtcbLkQ07K66&#10;EhYdCLR6E9fI/ihMKNRBJrP5IjI/wtw5RRrX3yhCCmvi2uGqyDCGCQXlBLUGVcLJ91U/Sljp+ggK&#10;wmuB2lptP2PUweSV2H3aE8swEm8UtPZFNp+HUY3GfPF8CoY9R6pzhCgKVCX2GA3HKz+MN8yXIf5a&#10;bQ0N7QoSKf1y73XDo5QhuSGjMWeYsNiM8TWEET63Y9TDm139AgAA//8DAFBLAwQUAAYACAAAACEA&#10;Y0keBeAAAAALAQAADwAAAGRycy9kb3ducmV2LnhtbEyPzU7DMBCE70i8g7VI3FoHt4SQZlMhJISE&#10;6IGUB3DjbRzhnzR22/TtcU9w3NnRzDfVerKGnWgMvXcID/MMGLnWq951CN/bt1kBLETplDTeEcKF&#10;Aqzr25tKlsqf3RedmtixFOJCKRF0jEPJeWg1WRnmfiCXfns/WhnTOXZcjfKcwq3hIstybmXvUoOW&#10;A71qan+ao0UYFtvPcDjkmyDMpVFR5/xdfCDe300vK2CRpvhnhit+Qoc6Me380anADMJz8ZjQI8Js&#10;sRTAro6sWCZphyDEE/C64v831L8AAAD//wMAUEsBAi0AFAAGAAgAAAAhALaDOJL+AAAA4QEAABMA&#10;AAAAAAAAAAAAAAAAAAAAAFtDb250ZW50X1R5cGVzXS54bWxQSwECLQAUAAYACAAAACEAOP0h/9YA&#10;AACUAQAACwAAAAAAAAAAAAAAAAAvAQAAX3JlbHMvLnJlbHNQSwECLQAUAAYACAAAACEAdZwlRAwC&#10;AAD7AwAADgAAAAAAAAAAAAAAAAAuAgAAZHJzL2Uyb0RvYy54bWxQSwECLQAUAAYACAAAACEAY0ke&#10;BeAAAAALAQAADwAAAAAAAAAAAAAAAABmBAAAZHJzL2Rvd25yZXYueG1sUEsFBgAAAAAEAAQA8wAA&#10;AHMFAAAAAA==&#10;" strokeweight=".17625mm">
                <v:textbox>
                  <w:txbxContent>
                    <w:p w:rsidR="000734AB" w:rsidRDefault="00594769">
                      <w:r>
                        <w:t>附件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110</w:t>
      </w:r>
      <w:r>
        <w:rPr>
          <w:rFonts w:ascii="標楷體" w:eastAsia="標楷體" w:hAnsi="標楷體"/>
          <w:b/>
          <w:sz w:val="32"/>
          <w:szCs w:val="32"/>
        </w:rPr>
        <w:t>年國民小學學生暑期體驗學習營錄取繳費作業說明</w:t>
      </w:r>
    </w:p>
    <w:p w:rsidR="000734AB" w:rsidRDefault="00594769">
      <w:pPr>
        <w:tabs>
          <w:tab w:val="left" w:pos="9360"/>
        </w:tabs>
        <w:wordWrap w:val="0"/>
        <w:spacing w:before="49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 xml:space="preserve"> 110.5.7</w:t>
      </w:r>
      <w:r>
        <w:rPr>
          <w:rFonts w:ascii="標楷體" w:eastAsia="標楷體" w:hAnsi="標楷體"/>
          <w:sz w:val="20"/>
          <w:szCs w:val="20"/>
        </w:rPr>
        <w:t>製</w:t>
      </w:r>
    </w:p>
    <w:p w:rsidR="000734AB" w:rsidRDefault="00594769">
      <w:pPr>
        <w:numPr>
          <w:ilvl w:val="0"/>
          <w:numId w:val="1"/>
        </w:numPr>
        <w:spacing w:after="131"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活動錄取說明</w:t>
      </w:r>
    </w:p>
    <w:p w:rsidR="000734AB" w:rsidRDefault="00594769">
      <w:pPr>
        <w:numPr>
          <w:ilvl w:val="0"/>
          <w:numId w:val="2"/>
        </w:numPr>
        <w:spacing w:after="131" w:line="420" w:lineRule="exact"/>
        <w:ind w:left="851" w:hanging="709"/>
        <w:jc w:val="both"/>
      </w:pPr>
      <w:r>
        <w:rPr>
          <w:rFonts w:ascii="標楷體" w:eastAsia="標楷體" w:hAnsi="標楷體"/>
          <w:b/>
          <w:sz w:val="28"/>
          <w:szCs w:val="28"/>
        </w:rPr>
        <w:t>報名方式：</w:t>
      </w:r>
      <w:r>
        <w:rPr>
          <w:rFonts w:ascii="標楷體" w:eastAsia="標楷體" w:hAnsi="標楷體"/>
          <w:sz w:val="28"/>
          <w:szCs w:val="28"/>
        </w:rPr>
        <w:t>各營隊活動一律採網路註冊報名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網址：</w:t>
      </w:r>
      <w:r>
        <w:rPr>
          <w:rFonts w:ascii="標楷體" w:eastAsia="標楷體" w:hAnsi="標楷體"/>
          <w:sz w:val="28"/>
          <w:szCs w:val="28"/>
        </w:rPr>
        <w:t>https://holiday.tp.edu.tw)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第一階段</w:t>
      </w:r>
      <w:r>
        <w:rPr>
          <w:rFonts w:ascii="標楷體" w:eastAsia="標楷體" w:hAnsi="標楷體"/>
          <w:sz w:val="28"/>
          <w:szCs w:val="28"/>
        </w:rPr>
        <w:t>開放各營隊報名，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第二階段</w:t>
      </w:r>
      <w:r>
        <w:rPr>
          <w:rFonts w:ascii="標楷體" w:eastAsia="標楷體" w:hAnsi="標楷體"/>
          <w:sz w:val="28"/>
          <w:szCs w:val="28"/>
        </w:rPr>
        <w:t>開放未額滿營隊報名。</w:t>
      </w:r>
    </w:p>
    <w:p w:rsidR="000734AB" w:rsidRDefault="00594769">
      <w:pPr>
        <w:numPr>
          <w:ilvl w:val="0"/>
          <w:numId w:val="2"/>
        </w:numPr>
        <w:spacing w:after="131" w:line="420" w:lineRule="exact"/>
        <w:ind w:left="851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報名對象</w:t>
      </w:r>
    </w:p>
    <w:p w:rsidR="000734AB" w:rsidRDefault="00594769">
      <w:pPr>
        <w:pStyle w:val="ae"/>
        <w:numPr>
          <w:ilvl w:val="0"/>
          <w:numId w:val="3"/>
        </w:numPr>
        <w:spacing w:after="131" w:line="420" w:lineRule="exact"/>
        <w:ind w:left="782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學年度就讀各公私立國小學生</w:t>
      </w:r>
    </w:p>
    <w:p w:rsidR="000734AB" w:rsidRDefault="00594769">
      <w:pPr>
        <w:pStyle w:val="ae"/>
        <w:spacing w:after="131" w:line="420" w:lineRule="exact"/>
        <w:ind w:left="7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報名身分類別包含一般生及需積極關懷生，各營隊依據活動內涵與性質規劃招收不同年級範圍學生，各校學生以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學年度就讀年級報名相關營隊。</w:t>
      </w:r>
    </w:p>
    <w:p w:rsidR="000734AB" w:rsidRDefault="00594769">
      <w:pPr>
        <w:pStyle w:val="ae"/>
        <w:numPr>
          <w:ilvl w:val="0"/>
          <w:numId w:val="3"/>
        </w:numPr>
        <w:spacing w:after="131" w:line="420" w:lineRule="exact"/>
        <w:ind w:left="782" w:hanging="357"/>
        <w:jc w:val="both"/>
      </w:pPr>
      <w:r>
        <w:rPr>
          <w:rFonts w:ascii="標楷體" w:eastAsia="標楷體" w:hAnsi="標楷體"/>
          <w:sz w:val="28"/>
          <w:szCs w:val="28"/>
        </w:rPr>
        <w:t>新北市及基隆市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學年度就讀各公私立國小學生</w:t>
      </w:r>
    </w:p>
    <w:p w:rsidR="000734AB" w:rsidRDefault="00594769">
      <w:pPr>
        <w:pStyle w:val="ae"/>
        <w:numPr>
          <w:ilvl w:val="0"/>
          <w:numId w:val="4"/>
        </w:numPr>
        <w:spacing w:after="131"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各營隊每梯次外加</w:t>
      </w:r>
      <w:r>
        <w:rPr>
          <w:rFonts w:ascii="標楷體" w:eastAsia="標楷體" w:hAnsi="標楷體"/>
          <w:sz w:val="28"/>
          <w:szCs w:val="28"/>
        </w:rPr>
        <w:t>5%(</w:t>
      </w:r>
      <w:r>
        <w:rPr>
          <w:rFonts w:ascii="標楷體" w:eastAsia="標楷體" w:hAnsi="標楷體"/>
          <w:sz w:val="28"/>
          <w:szCs w:val="28"/>
        </w:rPr>
        <w:t>小數點四捨五入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一般生名額予新北市、基隆市各公私立國小學生報名參加，各校學生以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學年度就讀年級報名相關營隊。</w:t>
      </w:r>
    </w:p>
    <w:p w:rsidR="000734AB" w:rsidRDefault="00594769">
      <w:pPr>
        <w:pStyle w:val="ae"/>
        <w:numPr>
          <w:ilvl w:val="0"/>
          <w:numId w:val="4"/>
        </w:numPr>
        <w:spacing w:after="131"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若後續因應防疫需要致作業期程或招生資訊公告等需要變更時，將由本案工作組學校康寧國小週知招生人數及對象等變更事宜，相關調整事務同時協請麗湖國小、東門國小及雙園國小共同籌劃與辦理。</w:t>
      </w:r>
    </w:p>
    <w:p w:rsidR="000734AB" w:rsidRDefault="00594769">
      <w:pPr>
        <w:numPr>
          <w:ilvl w:val="0"/>
          <w:numId w:val="2"/>
        </w:numPr>
        <w:spacing w:after="131" w:line="420" w:lineRule="exact"/>
        <w:ind w:left="851" w:hanging="709"/>
        <w:jc w:val="both"/>
      </w:pPr>
      <w:r>
        <w:rPr>
          <w:rFonts w:ascii="標楷體" w:eastAsia="標楷體" w:hAnsi="標楷體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一、二階段報名時間</w:t>
      </w:r>
    </w:p>
    <w:p w:rsidR="000734AB" w:rsidRDefault="00594769">
      <w:pPr>
        <w:numPr>
          <w:ilvl w:val="0"/>
          <w:numId w:val="5"/>
        </w:numPr>
        <w:spacing w:after="131" w:line="420" w:lineRule="exact"/>
        <w:ind w:left="850" w:hanging="42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第一階段（所有營隊）：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日（二）上午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時起至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/>
          <w:sz w:val="28"/>
          <w:szCs w:val="28"/>
        </w:rPr>
        <w:t>日（一）中午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時止。</w:t>
      </w:r>
    </w:p>
    <w:p w:rsidR="000734AB" w:rsidRDefault="00594769">
      <w:pPr>
        <w:numPr>
          <w:ilvl w:val="0"/>
          <w:numId w:val="5"/>
        </w:numPr>
        <w:spacing w:after="131" w:line="420" w:lineRule="exact"/>
        <w:ind w:left="850" w:hanging="425"/>
        <w:jc w:val="both"/>
      </w:pPr>
      <w:r>
        <w:rPr>
          <w:rFonts w:ascii="標楷體" w:eastAsia="標楷體" w:hAnsi="標楷體"/>
          <w:sz w:val="28"/>
          <w:szCs w:val="28"/>
        </w:rPr>
        <w:t>第二階段（未額滿營隊）：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日（四）上午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時起，由各承辦營隊學校自行辦理招生事宜</w:t>
      </w:r>
      <w:r>
        <w:rPr>
          <w:rFonts w:ascii="標楷體" w:eastAsia="標楷體" w:hAnsi="標楷體"/>
          <w:b/>
          <w:sz w:val="28"/>
          <w:szCs w:val="28"/>
        </w:rPr>
        <w:t>，</w:t>
      </w:r>
      <w:r>
        <w:rPr>
          <w:rFonts w:ascii="標楷體" w:eastAsia="標楷體" w:hAnsi="標楷體"/>
          <w:b/>
          <w:sz w:val="28"/>
          <w:szCs w:val="28"/>
          <w:u w:val="thick"/>
        </w:rPr>
        <w:t>繳費方式及時限則由營隊承辦學校自訂</w:t>
      </w:r>
      <w:r>
        <w:rPr>
          <w:rFonts w:ascii="標楷體" w:eastAsia="標楷體" w:hAnsi="標楷體"/>
          <w:sz w:val="28"/>
          <w:szCs w:val="28"/>
        </w:rPr>
        <w:t>，爰下方有關繳費的說明文字不適用第二階段報名。</w:t>
      </w:r>
    </w:p>
    <w:p w:rsidR="000734AB" w:rsidRDefault="00594769">
      <w:pPr>
        <w:numPr>
          <w:ilvl w:val="0"/>
          <w:numId w:val="2"/>
        </w:numPr>
        <w:spacing w:after="131" w:line="420" w:lineRule="exact"/>
        <w:ind w:left="851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錄取方式</w:t>
      </w:r>
    </w:p>
    <w:p w:rsidR="000734AB" w:rsidRDefault="00594769">
      <w:pPr>
        <w:spacing w:after="131" w:line="420" w:lineRule="exact"/>
        <w:ind w:left="851"/>
        <w:jc w:val="both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第一階段</w:t>
      </w:r>
      <w:r>
        <w:rPr>
          <w:rFonts w:ascii="標楷體" w:eastAsia="標楷體" w:hAnsi="標楷體"/>
          <w:sz w:val="28"/>
          <w:szCs w:val="28"/>
        </w:rPr>
        <w:t>報名截止當天下午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時進行抽籤，由報名網站系統依據各營隊錄取名額，分別以電腦亂數方式隨機抽籤錄取；第二階段剩餘名額於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起上午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時公告於報名網站系統，開放意願報名學生逕洽承辦學校聯</w:t>
      </w:r>
      <w:r>
        <w:rPr>
          <w:rFonts w:ascii="標楷體" w:eastAsia="標楷體" w:hAnsi="標楷體"/>
          <w:sz w:val="28"/>
          <w:szCs w:val="28"/>
        </w:rPr>
        <w:t>絡窗口，由承辦學校逕至報名系統，依據實際報名錄取狀況調整錄取或候補名額。</w:t>
      </w:r>
    </w:p>
    <w:p w:rsidR="000734AB" w:rsidRDefault="00594769">
      <w:pPr>
        <w:numPr>
          <w:ilvl w:val="0"/>
          <w:numId w:val="2"/>
        </w:numPr>
        <w:spacing w:after="131" w:line="420" w:lineRule="exact"/>
        <w:ind w:left="851" w:hanging="709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錄取公告與通知</w:t>
      </w:r>
    </w:p>
    <w:p w:rsidR="000734AB" w:rsidRDefault="00594769">
      <w:pPr>
        <w:numPr>
          <w:ilvl w:val="0"/>
          <w:numId w:val="6"/>
        </w:numPr>
        <w:spacing w:after="131" w:line="420" w:lineRule="exact"/>
        <w:ind w:left="777" w:hanging="357"/>
        <w:jc w:val="both"/>
      </w:pPr>
      <w:r>
        <w:rPr>
          <w:rFonts w:ascii="標楷體" w:eastAsia="標楷體" w:hAnsi="標楷體"/>
          <w:sz w:val="28"/>
          <w:szCs w:val="28"/>
          <w:shd w:val="clear" w:color="auto" w:fill="FFFFFF"/>
        </w:rPr>
        <w:t>第一階段</w:t>
      </w:r>
      <w:r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報名截止當天下午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時，於報名網站公告錄取名單，並以電子郵件及簡訊通知；第二階段由承辦營隊學校逕行通知錄取學生家長。</w:t>
      </w:r>
    </w:p>
    <w:p w:rsidR="000734AB" w:rsidRDefault="00594769">
      <w:pPr>
        <w:numPr>
          <w:ilvl w:val="0"/>
          <w:numId w:val="6"/>
        </w:numPr>
        <w:spacing w:after="131" w:line="420" w:lineRule="exact"/>
        <w:ind w:left="7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錄取名單對外公告時不區分縣市及身分別，各營隊承辦學校並分別於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>
        <w:rPr>
          <w:rFonts w:ascii="標楷體" w:eastAsia="標楷體" w:hAnsi="標楷體"/>
          <w:sz w:val="28"/>
          <w:szCs w:val="28"/>
        </w:rPr>
        <w:t>日（二）上午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時，在學校網站公告承辦活動第一階段錄取名單；第二階段如各承辦營隊學校有剩餘報名名額，開放意願報名學生逕洽承辦學校聯絡窗口，由承辦學校逕至報名系統，依據實際報名錄取狀況調整錄取或候補</w:t>
      </w:r>
      <w:r>
        <w:rPr>
          <w:rFonts w:ascii="標楷體" w:eastAsia="標楷體" w:hAnsi="標楷體"/>
          <w:sz w:val="28"/>
          <w:szCs w:val="28"/>
        </w:rPr>
        <w:t>名額。</w:t>
      </w:r>
    </w:p>
    <w:p w:rsidR="000734AB" w:rsidRDefault="00594769">
      <w:pPr>
        <w:numPr>
          <w:ilvl w:val="0"/>
          <w:numId w:val="6"/>
        </w:numPr>
        <w:spacing w:after="131" w:line="420" w:lineRule="exact"/>
        <w:ind w:left="7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第一階段錄取名單公告後，報名網站系統將依未錄取者之抽籤順序，提供營隊承辦學校候補名單，以供承辦營隊學校後續聯繫確認錄取參與情形。</w:t>
      </w:r>
    </w:p>
    <w:p w:rsidR="000734AB" w:rsidRDefault="00594769">
      <w:pPr>
        <w:numPr>
          <w:ilvl w:val="0"/>
          <w:numId w:val="6"/>
        </w:numPr>
        <w:spacing w:after="131" w:line="420" w:lineRule="exact"/>
        <w:ind w:left="777" w:hanging="35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第二階段未額滿營隊名單於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時公告於報名網站，學生有意參加者，家長得逕向承辦學校洽詢報名事宜。</w:t>
      </w:r>
    </w:p>
    <w:p w:rsidR="000734AB" w:rsidRDefault="00594769">
      <w:pPr>
        <w:tabs>
          <w:tab w:val="left" w:pos="840"/>
        </w:tabs>
        <w:spacing w:after="131" w:line="420" w:lineRule="exact"/>
        <w:ind w:left="992" w:hanging="99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二、繳費期限</w:t>
      </w:r>
    </w:p>
    <w:tbl>
      <w:tblPr>
        <w:tblW w:w="1073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9179"/>
      </w:tblGrid>
      <w:tr w:rsidR="000734A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AB" w:rsidRDefault="00594769">
            <w:pPr>
              <w:tabs>
                <w:tab w:val="left" w:pos="8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階段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AB" w:rsidRDefault="00594769">
            <w:pPr>
              <w:tabs>
                <w:tab w:val="left" w:pos="8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各階段繳費期限</w:t>
            </w:r>
          </w:p>
        </w:tc>
      </w:tr>
      <w:tr w:rsidR="000734AB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tabs>
                <w:tab w:val="left" w:pos="840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第一階段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AB" w:rsidRDefault="00594769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1.110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  <w:r>
              <w:rPr>
                <w:rFonts w:ascii="標楷體" w:eastAsia="標楷體" w:hAnsi="標楷體"/>
                <w:sz w:val="28"/>
                <w:szCs w:val="28"/>
              </w:rPr>
              <w:t>日（一）至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>
              <w:rPr>
                <w:rFonts w:ascii="標楷體" w:eastAsia="標楷體" w:hAnsi="標楷體"/>
                <w:sz w:val="28"/>
                <w:szCs w:val="28"/>
              </w:rPr>
              <w:t>日（五）。</w:t>
            </w:r>
          </w:p>
          <w:p w:rsidR="000734AB" w:rsidRDefault="00594769">
            <w:pPr>
              <w:spacing w:line="4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2.ATM</w:t>
            </w:r>
            <w:r>
              <w:rPr>
                <w:rFonts w:ascii="標楷體" w:eastAsia="標楷體" w:hAnsi="標楷體"/>
                <w:sz w:val="28"/>
                <w:szCs w:val="28"/>
              </w:rPr>
              <w:t>轉帳或臨櫃繳費請務必於繳費截止日當天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分前</w:t>
            </w:r>
            <w:r>
              <w:rPr>
                <w:rFonts w:ascii="標楷體" w:eastAsia="標楷體" w:hAnsi="標楷體"/>
                <w:sz w:val="28"/>
                <w:szCs w:val="28"/>
              </w:rPr>
              <w:t>完成。</w:t>
            </w:r>
          </w:p>
        </w:tc>
      </w:tr>
    </w:tbl>
    <w:p w:rsidR="000734AB" w:rsidRDefault="00594769">
      <w:pPr>
        <w:spacing w:after="131"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三、錄取繳費方式</w:t>
      </w:r>
    </w:p>
    <w:p w:rsidR="000734AB" w:rsidRDefault="00594769">
      <w:pPr>
        <w:numPr>
          <w:ilvl w:val="0"/>
          <w:numId w:val="7"/>
        </w:numPr>
        <w:spacing w:after="131" w:line="420" w:lineRule="exact"/>
        <w:ind w:hanging="799"/>
        <w:jc w:val="both"/>
      </w:pPr>
      <w:r>
        <w:rPr>
          <w:rFonts w:ascii="標楷體" w:eastAsia="標楷體" w:hAnsi="標楷體"/>
          <w:b/>
          <w:sz w:val="28"/>
          <w:szCs w:val="28"/>
        </w:rPr>
        <w:t>下載資料</w:t>
      </w:r>
    </w:p>
    <w:p w:rsidR="000734AB" w:rsidRDefault="00594769">
      <w:pPr>
        <w:numPr>
          <w:ilvl w:val="0"/>
          <w:numId w:val="8"/>
        </w:numPr>
        <w:spacing w:after="131" w:line="420" w:lineRule="exact"/>
        <w:ind w:left="777" w:hanging="357"/>
        <w:jc w:val="both"/>
      </w:pPr>
      <w:r>
        <w:rPr>
          <w:rFonts w:ascii="標楷體" w:eastAsia="標楷體" w:hAnsi="標楷體"/>
          <w:sz w:val="28"/>
          <w:szCs w:val="28"/>
        </w:rPr>
        <w:t>錄取名單公告後，家長應至報名網站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網址：</w:t>
      </w:r>
      <w:r>
        <w:rPr>
          <w:rFonts w:ascii="標楷體" w:eastAsia="標楷體" w:hAnsi="標楷體"/>
          <w:sz w:val="28"/>
          <w:szCs w:val="28"/>
        </w:rPr>
        <w:t>https://holiday.tp.edu.tw)</w:t>
      </w:r>
      <w:r>
        <w:rPr>
          <w:rFonts w:ascii="標楷體" w:eastAsia="標楷體" w:hAnsi="標楷體"/>
          <w:sz w:val="28"/>
          <w:szCs w:val="28"/>
        </w:rPr>
        <w:t>下載列印</w:t>
      </w:r>
      <w:r>
        <w:rPr>
          <w:rFonts w:ascii="標楷體" w:eastAsia="標楷體" w:hAnsi="標楷體"/>
          <w:b/>
          <w:sz w:val="28"/>
          <w:szCs w:val="28"/>
        </w:rPr>
        <w:t>「繳費三聯單」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b/>
          <w:sz w:val="28"/>
          <w:szCs w:val="28"/>
        </w:rPr>
        <w:t>「家長同意書」</w:t>
      </w:r>
      <w:r>
        <w:rPr>
          <w:rFonts w:ascii="標楷體" w:eastAsia="標楷體" w:hAnsi="標楷體"/>
          <w:sz w:val="28"/>
          <w:szCs w:val="28"/>
        </w:rPr>
        <w:t>，於規定時間內完成繳費與同意書送繳作業。</w:t>
      </w:r>
    </w:p>
    <w:p w:rsidR="000734AB" w:rsidRDefault="00594769">
      <w:pPr>
        <w:numPr>
          <w:ilvl w:val="0"/>
          <w:numId w:val="8"/>
        </w:numPr>
        <w:spacing w:after="131" w:line="420" w:lineRule="exact"/>
        <w:ind w:left="777" w:hanging="357"/>
        <w:jc w:val="both"/>
      </w:pPr>
      <w:r>
        <w:rPr>
          <w:rFonts w:ascii="標楷體" w:eastAsia="標楷體" w:hAnsi="標楷體"/>
          <w:b/>
          <w:sz w:val="28"/>
          <w:szCs w:val="28"/>
        </w:rPr>
        <w:t>報名網站之繳費三聯單限第三階段繳費期限截止前下載</w:t>
      </w:r>
      <w:r>
        <w:rPr>
          <w:rFonts w:ascii="標楷體" w:eastAsia="標楷體" w:hAnsi="標楷體"/>
          <w:sz w:val="28"/>
          <w:szCs w:val="28"/>
        </w:rPr>
        <w:t>，列印時如條碼超出頁面，請將版面縮小至</w:t>
      </w:r>
      <w:r>
        <w:rPr>
          <w:rFonts w:ascii="標楷體" w:eastAsia="標楷體" w:hAnsi="標楷體"/>
          <w:sz w:val="28"/>
          <w:szCs w:val="28"/>
        </w:rPr>
        <w:t>90%</w:t>
      </w:r>
      <w:r>
        <w:rPr>
          <w:rFonts w:ascii="標楷體" w:eastAsia="標楷體" w:hAnsi="標楷體"/>
          <w:sz w:val="28"/>
          <w:szCs w:val="28"/>
        </w:rPr>
        <w:t>以下重新列印；</w:t>
      </w:r>
      <w:r>
        <w:rPr>
          <w:rFonts w:ascii="標楷體" w:eastAsia="標楷體" w:hAnsi="標楷體"/>
          <w:b/>
          <w:sz w:val="28"/>
          <w:szCs w:val="28"/>
        </w:rPr>
        <w:t>逾第三階段繳費期限錄取者，繳費則請洽營隊承辦學校。</w:t>
      </w:r>
    </w:p>
    <w:p w:rsidR="000734AB" w:rsidRDefault="00594769">
      <w:pPr>
        <w:numPr>
          <w:ilvl w:val="0"/>
          <w:numId w:val="8"/>
        </w:numPr>
        <w:spacing w:after="131" w:line="420" w:lineRule="exact"/>
        <w:ind w:left="777" w:hanging="35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第一階段獲錄取者，逾期未繳款皆視同放棄參加機會。</w:t>
      </w:r>
    </w:p>
    <w:p w:rsidR="000734AB" w:rsidRDefault="00594769">
      <w:pPr>
        <w:numPr>
          <w:ilvl w:val="0"/>
          <w:numId w:val="8"/>
        </w:numPr>
        <w:spacing w:after="131" w:line="420" w:lineRule="exact"/>
        <w:ind w:left="777" w:hanging="357"/>
        <w:jc w:val="both"/>
      </w:pPr>
      <w:r>
        <w:rPr>
          <w:rFonts w:ascii="標楷體" w:eastAsia="標楷體" w:hAnsi="標楷體"/>
          <w:sz w:val="28"/>
          <w:szCs w:val="28"/>
        </w:rPr>
        <w:t>第一階段抽籤錄取學生，繳費後經營隊承辦學校確認</w:t>
      </w:r>
      <w:r>
        <w:rPr>
          <w:rFonts w:ascii="標楷體" w:eastAsia="標楷體" w:hAnsi="標楷體"/>
          <w:b/>
          <w:sz w:val="28"/>
          <w:szCs w:val="28"/>
        </w:rPr>
        <w:t>非招生對象之學生</w:t>
      </w:r>
      <w:r>
        <w:rPr>
          <w:rFonts w:ascii="標楷體" w:eastAsia="標楷體" w:hAnsi="標楷體"/>
          <w:sz w:val="28"/>
          <w:szCs w:val="28"/>
        </w:rPr>
        <w:t>，將主動辦理退費，如家長同意以匯款方式退費，手續費由家長自付，餘名額開放報名。</w:t>
      </w:r>
    </w:p>
    <w:p w:rsidR="000734AB" w:rsidRDefault="00594769">
      <w:pPr>
        <w:numPr>
          <w:ilvl w:val="0"/>
          <w:numId w:val="7"/>
        </w:numPr>
        <w:spacing w:after="131" w:line="420" w:lineRule="exact"/>
        <w:ind w:hanging="799"/>
        <w:jc w:val="both"/>
      </w:pPr>
      <w:r>
        <w:rPr>
          <w:rFonts w:ascii="標楷體" w:eastAsia="標楷體" w:hAnsi="標楷體"/>
          <w:b/>
          <w:sz w:val="28"/>
          <w:szCs w:val="28"/>
        </w:rPr>
        <w:t>繳費方式</w:t>
      </w:r>
    </w:p>
    <w:p w:rsidR="000734AB" w:rsidRDefault="00594769">
      <w:pPr>
        <w:spacing w:after="131" w:line="420" w:lineRule="exact"/>
        <w:ind w:left="941"/>
        <w:jc w:val="both"/>
      </w:pPr>
      <w:r>
        <w:rPr>
          <w:rFonts w:ascii="標楷體" w:eastAsia="標楷體" w:hAnsi="標楷體"/>
          <w:sz w:val="28"/>
          <w:szCs w:val="28"/>
        </w:rPr>
        <w:t>第一階段錄取學生家長可持繳費</w:t>
      </w:r>
      <w:r>
        <w:rPr>
          <w:rFonts w:ascii="標楷體" w:eastAsia="標楷體" w:hAnsi="標楷體"/>
          <w:color w:val="000000"/>
          <w:sz w:val="28"/>
          <w:szCs w:val="28"/>
        </w:rPr>
        <w:t>三聯</w:t>
      </w:r>
      <w:r>
        <w:rPr>
          <w:rFonts w:ascii="標楷體" w:eastAsia="標楷體" w:hAnsi="標楷體"/>
          <w:sz w:val="28"/>
          <w:szCs w:val="28"/>
        </w:rPr>
        <w:t>單以下列方式繳費：</w:t>
      </w:r>
      <w:r>
        <w:t xml:space="preserve"> </w:t>
      </w:r>
    </w:p>
    <w:tbl>
      <w:tblPr>
        <w:tblW w:w="105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8116"/>
      </w:tblGrid>
      <w:tr w:rsidR="000734AB">
        <w:tblPrEx>
          <w:tblCellMar>
            <w:top w:w="0" w:type="dxa"/>
            <w:bottom w:w="0" w:type="dxa"/>
          </w:tblCellMar>
        </w:tblPrEx>
        <w:trPr>
          <w:trHeight w:val="198"/>
          <w:tblHeader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AB" w:rsidRDefault="0059476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繳費方式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4AB" w:rsidRDefault="0059476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073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pacing w:before="100" w:after="100"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全省各地台北富邦銀行臨櫃繳款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臨櫃繳款免手續費。</w:t>
            </w:r>
          </w:p>
          <w:p w:rsidR="000734AB" w:rsidRDefault="00594769">
            <w:pPr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請務必於各階段繳費截止日當天下午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分前完成繳費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073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pacing w:before="100" w:after="100"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自動化設備繳款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napToGrid w:val="0"/>
              <w:spacing w:line="4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網路</w:t>
            </w:r>
            <w:r>
              <w:rPr>
                <w:rFonts w:ascii="標楷體" w:eastAsia="標楷體" w:hAnsi="標楷體"/>
                <w:sz w:val="28"/>
                <w:szCs w:val="28"/>
              </w:rPr>
              <w:t>ATM</w:t>
            </w:r>
            <w:r>
              <w:rPr>
                <w:rFonts w:ascii="標楷體" w:eastAsia="標楷體" w:hAnsi="標楷體"/>
                <w:sz w:val="28"/>
                <w:szCs w:val="28"/>
              </w:rPr>
              <w:t>、自動提款機</w:t>
            </w:r>
            <w:r>
              <w:rPr>
                <w:rFonts w:ascii="標楷體" w:eastAsia="標楷體" w:hAnsi="標楷體"/>
                <w:sz w:val="28"/>
                <w:szCs w:val="28"/>
              </w:rPr>
              <w:t>ATM</w:t>
            </w:r>
            <w:r>
              <w:rPr>
                <w:rFonts w:ascii="標楷體" w:eastAsia="標楷體" w:hAnsi="標楷體"/>
                <w:sz w:val="28"/>
                <w:szCs w:val="28"/>
              </w:rPr>
              <w:t>進行繳款，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請務必於截止日當天下午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分前完成繳費</w:t>
            </w:r>
            <w:r>
              <w:rPr>
                <w:rFonts w:ascii="標楷體" w:eastAsia="標楷體" w:hAnsi="標楷體"/>
                <w:sz w:val="28"/>
                <w:szCs w:val="28"/>
              </w:rPr>
              <w:t>。如為跨行交易，須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自行負擔手續費</w:t>
            </w:r>
            <w:r>
              <w:rPr>
                <w:rFonts w:ascii="標楷體" w:eastAsia="標楷體" w:hAnsi="標楷體"/>
                <w:sz w:val="28"/>
                <w:szCs w:val="28"/>
              </w:rPr>
              <w:t>，將從帳戶中扣除，金融卡轉帳繳款流程如下：</w:t>
            </w:r>
          </w:p>
          <w:p w:rsidR="000734AB" w:rsidRDefault="00594769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插入金融卡，並輸入密碼，選擇『轉帳』項目。</w:t>
            </w:r>
          </w:p>
          <w:p w:rsidR="000734AB" w:rsidRDefault="00594769">
            <w:pPr>
              <w:snapToGrid w:val="0"/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銀行代號『</w:t>
            </w:r>
            <w:r>
              <w:rPr>
                <w:rFonts w:ascii="標楷體" w:eastAsia="標楷體" w:hAnsi="標楷體"/>
                <w:sz w:val="28"/>
                <w:szCs w:val="28"/>
              </w:rPr>
              <w:t>012</w:t>
            </w:r>
            <w:r>
              <w:rPr>
                <w:rFonts w:ascii="標楷體" w:eastAsia="標楷體" w:hAnsi="標楷體"/>
                <w:sz w:val="28"/>
                <w:szCs w:val="28"/>
              </w:rPr>
              <w:t>』。</w:t>
            </w:r>
          </w:p>
          <w:p w:rsidR="000734AB" w:rsidRDefault="00594769">
            <w:pPr>
              <w:snapToGrid w:val="0"/>
              <w:spacing w:line="420" w:lineRule="exact"/>
              <w:ind w:left="316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『輸入轉帳帳號』時，請輸入繳費單條碼於第三聯下方的</w:t>
            </w: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>
              <w:rPr>
                <w:rFonts w:ascii="標楷體" w:eastAsia="標楷體" w:hAnsi="標楷體"/>
                <w:sz w:val="28"/>
                <w:szCs w:val="28"/>
              </w:rPr>
              <w:t>碼編號。</w:t>
            </w:r>
          </w:p>
          <w:p w:rsidR="000734AB" w:rsidRDefault="00594769">
            <w:pPr>
              <w:snapToGrid w:val="0"/>
              <w:spacing w:line="420" w:lineRule="exact"/>
              <w:ind w:left="316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輸入『繳款金額』。</w:t>
            </w:r>
          </w:p>
          <w:p w:rsidR="000734AB" w:rsidRDefault="00594769">
            <w:pPr>
              <w:snapToGrid w:val="0"/>
              <w:spacing w:line="420" w:lineRule="exact"/>
              <w:ind w:left="316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確認轉帳，取回交易明細表。</w:t>
            </w:r>
          </w:p>
        </w:tc>
      </w:tr>
      <w:tr w:rsidR="00073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pacing w:before="100" w:after="100"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全省各超商門市【</w:t>
            </w:r>
            <w:r>
              <w:rPr>
                <w:rFonts w:ascii="標楷體" w:eastAsia="標楷體" w:hAnsi="標楷體"/>
                <w:sz w:val="28"/>
                <w:szCs w:val="28"/>
              </w:rPr>
              <w:t>7-11</w:t>
            </w:r>
            <w:r>
              <w:rPr>
                <w:rFonts w:ascii="標楷體" w:eastAsia="標楷體" w:hAnsi="標楷體"/>
                <w:sz w:val="28"/>
                <w:szCs w:val="28"/>
              </w:rPr>
              <w:t>、全家、萊爾富、</w:t>
            </w:r>
            <w:r>
              <w:rPr>
                <w:rFonts w:ascii="標楷體" w:eastAsia="標楷體" w:hAnsi="標楷體"/>
                <w:sz w:val="28"/>
                <w:szCs w:val="28"/>
              </w:rPr>
              <w:t>OK</w:t>
            </w:r>
            <w:r>
              <w:rPr>
                <w:rFonts w:ascii="標楷體" w:eastAsia="標楷體" w:hAnsi="標楷體"/>
                <w:sz w:val="28"/>
                <w:szCs w:val="28"/>
              </w:rPr>
              <w:t>】繳費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numPr>
                <w:ilvl w:val="0"/>
                <w:numId w:val="9"/>
              </w:numPr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超商繳費方式是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感應繳費三聯單條碼</w:t>
            </w:r>
            <w:r>
              <w:rPr>
                <w:rFonts w:ascii="標楷體" w:eastAsia="標楷體" w:hAnsi="標楷體"/>
                <w:sz w:val="28"/>
                <w:szCs w:val="28"/>
              </w:rPr>
              <w:t>，故繳費三聯單以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雷射印表機</w:t>
            </w:r>
            <w:r>
              <w:rPr>
                <w:rFonts w:ascii="標楷體" w:eastAsia="標楷體" w:hAnsi="標楷體"/>
                <w:sz w:val="28"/>
                <w:szCs w:val="28"/>
              </w:rPr>
              <w:t>列印為佳；若列印結果條碼超出頁面，請協助將列印版面縮小至</w:t>
            </w:r>
            <w:r>
              <w:rPr>
                <w:rFonts w:ascii="標楷體" w:eastAsia="標楷體" w:hAnsi="標楷體"/>
                <w:sz w:val="28"/>
                <w:szCs w:val="28"/>
              </w:rPr>
              <w:t>90%</w:t>
            </w:r>
            <w:r>
              <w:rPr>
                <w:rFonts w:ascii="標楷體" w:eastAsia="標楷體" w:hAnsi="標楷體"/>
                <w:sz w:val="28"/>
                <w:szCs w:val="28"/>
              </w:rPr>
              <w:t>以下重新列印。</w:t>
            </w:r>
          </w:p>
          <w:p w:rsidR="000734AB" w:rsidRDefault="00594769">
            <w:pPr>
              <w:numPr>
                <w:ilvl w:val="0"/>
                <w:numId w:val="9"/>
              </w:num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持手機登入報名網站，可直接點選繳費單並持繳費條碼畫面至超商繳費。</w:t>
            </w:r>
          </w:p>
          <w:p w:rsidR="000734AB" w:rsidRDefault="00594769">
            <w:pPr>
              <w:numPr>
                <w:ilvl w:val="0"/>
                <w:numId w:val="9"/>
              </w:numPr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若家中無雷射印表機，可於網站上存檔繳費單至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超商自費列印繳費單</w:t>
            </w:r>
            <w:r>
              <w:rPr>
                <w:rFonts w:ascii="標楷體" w:eastAsia="標楷體" w:hAnsi="標楷體"/>
                <w:sz w:val="28"/>
                <w:szCs w:val="28"/>
              </w:rPr>
              <w:t>繳費。</w:t>
            </w:r>
          </w:p>
        </w:tc>
      </w:tr>
      <w:tr w:rsidR="00073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ATM</w:t>
            </w:r>
            <w:r>
              <w:rPr>
                <w:rFonts w:ascii="標楷體" w:eastAsia="標楷體" w:hAnsi="標楷體"/>
                <w:sz w:val="28"/>
                <w:szCs w:val="28"/>
              </w:rPr>
              <w:t>轉帳及</w:t>
            </w:r>
          </w:p>
          <w:p w:rsidR="000734AB" w:rsidRDefault="0059476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臨櫃服務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tabs>
                <w:tab w:val="left" w:pos="840"/>
              </w:tabs>
              <w:spacing w:line="420" w:lineRule="exact"/>
              <w:ind w:left="992" w:hanging="99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請務必於截止日當天下午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分前完成繳費。</w:t>
            </w:r>
          </w:p>
        </w:tc>
      </w:tr>
      <w:tr w:rsidR="000734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信用卡繳費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AB" w:rsidRDefault="00594769">
            <w:pPr>
              <w:tabs>
                <w:tab w:val="left" w:pos="840"/>
              </w:tabs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可使用信用卡語音專線或信用卡網路繳納，輸入相關資料及繳款帳號。</w:t>
            </w:r>
          </w:p>
        </w:tc>
      </w:tr>
    </w:tbl>
    <w:p w:rsidR="000734AB" w:rsidRDefault="00594769">
      <w:pPr>
        <w:tabs>
          <w:tab w:val="left" w:pos="840"/>
        </w:tabs>
        <w:spacing w:before="131" w:after="131" w:line="420" w:lineRule="exact"/>
        <w:ind w:left="992" w:hanging="99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四、家長同意書繳交方式與期限</w:t>
      </w:r>
    </w:p>
    <w:p w:rsidR="000734AB" w:rsidRDefault="00594769">
      <w:pPr>
        <w:numPr>
          <w:ilvl w:val="0"/>
          <w:numId w:val="10"/>
        </w:numPr>
        <w:spacing w:after="131" w:line="420" w:lineRule="exact"/>
        <w:ind w:left="8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填寫說明</w:t>
      </w:r>
    </w:p>
    <w:p w:rsidR="000734AB" w:rsidRDefault="00594769">
      <w:pPr>
        <w:numPr>
          <w:ilvl w:val="0"/>
          <w:numId w:val="11"/>
        </w:numPr>
        <w:suppressAutoHyphens w:val="0"/>
        <w:spacing w:after="131" w:line="420" w:lineRule="exact"/>
        <w:jc w:val="both"/>
        <w:textAlignment w:val="auto"/>
      </w:pPr>
      <w:r>
        <w:rPr>
          <w:rFonts w:ascii="標楷體" w:eastAsia="標楷體" w:hAnsi="標楷體"/>
          <w:sz w:val="28"/>
          <w:szCs w:val="28"/>
        </w:rPr>
        <w:t>家長於規定日期內完成繳費後，須將</w:t>
      </w:r>
      <w:r>
        <w:rPr>
          <w:rFonts w:ascii="標楷體" w:eastAsia="標楷體" w:hAnsi="標楷體"/>
          <w:b/>
          <w:sz w:val="28"/>
          <w:szCs w:val="28"/>
        </w:rPr>
        <w:t>「數位學生證影本」</w:t>
      </w:r>
      <w:r>
        <w:rPr>
          <w:rFonts w:ascii="標楷體" w:eastAsia="標楷體" w:hAnsi="標楷體"/>
          <w:sz w:val="28"/>
          <w:szCs w:val="28"/>
        </w:rPr>
        <w:t>及</w:t>
      </w:r>
      <w:r>
        <w:rPr>
          <w:rFonts w:ascii="標楷體" w:eastAsia="標楷體" w:hAnsi="標楷體"/>
          <w:b/>
          <w:sz w:val="28"/>
          <w:szCs w:val="28"/>
        </w:rPr>
        <w:t>「繳費收據第二聯」</w:t>
      </w:r>
      <w:r>
        <w:rPr>
          <w:rFonts w:ascii="標楷體" w:eastAsia="標楷體" w:hAnsi="標楷體"/>
          <w:sz w:val="28"/>
          <w:szCs w:val="28"/>
        </w:rPr>
        <w:t>黏貼於家長同意書上，前項欄位新北市及基隆市學生請學務處協助蓋處室圓戳章。</w:t>
      </w:r>
    </w:p>
    <w:p w:rsidR="000734AB" w:rsidRDefault="00594769">
      <w:pPr>
        <w:numPr>
          <w:ilvl w:val="0"/>
          <w:numId w:val="11"/>
        </w:numPr>
        <w:suppressAutoHyphens w:val="0"/>
        <w:spacing w:after="131"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家長以信用卡繳費者，「繳費收據第二聯」一欄請填寫授權編號。</w:t>
      </w:r>
    </w:p>
    <w:p w:rsidR="000734AB" w:rsidRDefault="00594769">
      <w:pPr>
        <w:numPr>
          <w:ilvl w:val="0"/>
          <w:numId w:val="11"/>
        </w:numPr>
        <w:spacing w:after="131" w:line="42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第二階段繳費截止後獲候補錄取之本市需積極關懷生，如未於第一階段報名期間至報名網站註冊，並開通關懷生報名功能者</w:t>
      </w:r>
      <w:r>
        <w:rPr>
          <w:rFonts w:ascii="標楷體" w:eastAsia="標楷體" w:hAnsi="標楷體"/>
          <w:sz w:val="28"/>
          <w:szCs w:val="28"/>
        </w:rPr>
        <w:t>，須另檢附就讀學校核章審核通過之關懷生報名申請表</w:t>
      </w:r>
      <w:r>
        <w:rPr>
          <w:rFonts w:ascii="標楷體" w:eastAsia="標楷體" w:hAnsi="標楷體"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內含相關證明文件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影本，報名申請表可至報</w:t>
      </w:r>
      <w:r>
        <w:rPr>
          <w:rFonts w:ascii="標楷體" w:eastAsia="標楷體" w:hAnsi="標楷體"/>
          <w:sz w:val="28"/>
          <w:szCs w:val="28"/>
        </w:rPr>
        <w:t>名網站首頁下載。</w:t>
      </w:r>
    </w:p>
    <w:p w:rsidR="000734AB" w:rsidRDefault="00594769">
      <w:pPr>
        <w:numPr>
          <w:ilvl w:val="0"/>
          <w:numId w:val="10"/>
        </w:numPr>
        <w:spacing w:after="131" w:line="420" w:lineRule="exact"/>
        <w:ind w:left="8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繳交期限</w:t>
      </w:r>
    </w:p>
    <w:p w:rsidR="000734AB" w:rsidRDefault="00594769">
      <w:pPr>
        <w:numPr>
          <w:ilvl w:val="0"/>
          <w:numId w:val="12"/>
        </w:numPr>
        <w:spacing w:after="131" w:line="420" w:lineRule="exact"/>
        <w:jc w:val="both"/>
      </w:pPr>
      <w:r>
        <w:rPr>
          <w:rFonts w:ascii="標楷體" w:eastAsia="標楷體" w:hAnsi="標楷體"/>
          <w:sz w:val="28"/>
          <w:szCs w:val="28"/>
        </w:rPr>
        <w:t>第一階段錄取者請於</w:t>
      </w:r>
      <w:r>
        <w:rPr>
          <w:rFonts w:ascii="標楷體" w:eastAsia="標楷體" w:hAnsi="標楷體"/>
          <w:sz w:val="28"/>
          <w:szCs w:val="28"/>
        </w:rPr>
        <w:t>110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前寄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或傳真至各營隊承辦學校彙整。</w:t>
      </w:r>
    </w:p>
    <w:p w:rsidR="000734AB" w:rsidRDefault="00594769">
      <w:pPr>
        <w:numPr>
          <w:ilvl w:val="0"/>
          <w:numId w:val="12"/>
        </w:numPr>
        <w:spacing w:after="131" w:line="420" w:lineRule="exact"/>
        <w:jc w:val="both"/>
      </w:pPr>
      <w:r>
        <w:rPr>
          <w:rFonts w:ascii="標楷體" w:eastAsia="標楷體" w:hAnsi="標楷體"/>
          <w:sz w:val="28"/>
          <w:szCs w:val="28"/>
        </w:rPr>
        <w:t>第二階段錄取者請於繳費起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日內，傳真至營隊承辦學校。</w:t>
      </w:r>
    </w:p>
    <w:p w:rsidR="000734AB" w:rsidRDefault="00594769">
      <w:pPr>
        <w:numPr>
          <w:ilvl w:val="0"/>
          <w:numId w:val="10"/>
        </w:numPr>
        <w:spacing w:after="131" w:line="420" w:lineRule="exact"/>
        <w:ind w:left="85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繳交方式</w:t>
      </w:r>
    </w:p>
    <w:p w:rsidR="000734AB" w:rsidRDefault="00594769">
      <w:pPr>
        <w:numPr>
          <w:ilvl w:val="0"/>
          <w:numId w:val="13"/>
        </w:numPr>
        <w:tabs>
          <w:tab w:val="left" w:pos="-4593"/>
          <w:tab w:val="left" w:pos="-4451"/>
          <w:tab w:val="left" w:pos="851"/>
        </w:tabs>
        <w:spacing w:after="131" w:line="420" w:lineRule="exact"/>
        <w:ind w:left="850" w:hanging="425"/>
        <w:jc w:val="both"/>
      </w:pPr>
      <w:r>
        <w:rPr>
          <w:rFonts w:ascii="標楷體" w:eastAsia="標楷體" w:hAnsi="標楷體"/>
          <w:b/>
          <w:sz w:val="28"/>
          <w:szCs w:val="28"/>
        </w:rPr>
        <w:t>第一階段：</w:t>
      </w:r>
      <w:r>
        <w:rPr>
          <w:rFonts w:ascii="標楷體" w:eastAsia="標楷體" w:hAnsi="標楷體"/>
          <w:sz w:val="28"/>
          <w:szCs w:val="28"/>
          <w:u w:val="single"/>
        </w:rPr>
        <w:t>正取</w:t>
      </w:r>
      <w:r>
        <w:rPr>
          <w:rFonts w:ascii="標楷體" w:eastAsia="標楷體" w:hAnsi="標楷體"/>
          <w:sz w:val="28"/>
          <w:szCs w:val="28"/>
        </w:rPr>
        <w:t>本市學生或家長請於繳交期限內，將「家長同意書」逕行傳真至錄取營隊承辦學校，或送予就讀學校學務處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或學輔處、教導處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，由就讀學校轉</w:t>
      </w:r>
      <w:r>
        <w:rPr>
          <w:rFonts w:ascii="標楷體" w:eastAsia="標楷體" w:hAnsi="標楷體"/>
          <w:sz w:val="28"/>
          <w:szCs w:val="28"/>
        </w:rPr>
        <w:lastRenderedPageBreak/>
        <w:t>送營隊承辦學校聯絡箱；另外縣市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指新北市及基隆市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正取學生家長則請寄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至各營隊承辦學校彙整。</w:t>
      </w:r>
    </w:p>
    <w:p w:rsidR="000734AB" w:rsidRDefault="00594769">
      <w:pPr>
        <w:numPr>
          <w:ilvl w:val="0"/>
          <w:numId w:val="13"/>
        </w:numPr>
        <w:tabs>
          <w:tab w:val="left" w:pos="-4593"/>
          <w:tab w:val="left" w:pos="-4451"/>
          <w:tab w:val="left" w:pos="851"/>
        </w:tabs>
        <w:spacing w:after="131" w:line="420" w:lineRule="exact"/>
        <w:ind w:left="850" w:hanging="425"/>
        <w:jc w:val="both"/>
      </w:pPr>
      <w:r>
        <w:rPr>
          <w:rFonts w:ascii="標楷體" w:eastAsia="標楷體" w:hAnsi="標楷體"/>
          <w:b/>
          <w:sz w:val="28"/>
          <w:szCs w:val="28"/>
        </w:rPr>
        <w:t>第二階段獲錄取者，</w:t>
      </w:r>
      <w:r>
        <w:rPr>
          <w:rFonts w:ascii="標楷體" w:eastAsia="標楷體" w:hAnsi="標楷體"/>
          <w:sz w:val="28"/>
          <w:szCs w:val="28"/>
        </w:rPr>
        <w:t>鑒於營隊活動籌辦時限在即，為保障錄取學生參與權益，本市、新北市及基隆市錄取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包含</w:t>
      </w:r>
      <w:r>
        <w:rPr>
          <w:rFonts w:ascii="標楷體" w:eastAsia="標楷體" w:hAnsi="標楷體"/>
          <w:sz w:val="28"/>
          <w:szCs w:val="28"/>
        </w:rPr>
        <w:t>正取、候補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學生家長請以寄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方式予各營隊承辦學校彙整。</w:t>
      </w:r>
    </w:p>
    <w:p w:rsidR="000734AB" w:rsidRDefault="00594769">
      <w:pPr>
        <w:spacing w:before="131" w:after="131"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五、各營隊承辦學校有關繳費單編碼、查詢與處理說明</w:t>
      </w:r>
    </w:p>
    <w:p w:rsidR="000734AB" w:rsidRDefault="00594769">
      <w:pPr>
        <w:numPr>
          <w:ilvl w:val="0"/>
          <w:numId w:val="14"/>
        </w:numPr>
        <w:tabs>
          <w:tab w:val="left" w:pos="851"/>
        </w:tabs>
        <w:spacing w:after="131" w:line="420" w:lineRule="exact"/>
        <w:ind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繳費三聯單條碼下方之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碼編為委託單位代號為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碼（由銀行公庫部提供）＋聯絡箱編號為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碼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做為存帳依據</w:t>
      </w:r>
      <w:r>
        <w:rPr>
          <w:rFonts w:ascii="標楷體" w:eastAsia="標楷體" w:hAnsi="標楷體"/>
          <w:sz w:val="28"/>
          <w:szCs w:val="28"/>
        </w:rPr>
        <w:t>)+</w:t>
      </w:r>
      <w:r>
        <w:rPr>
          <w:rFonts w:ascii="標楷體" w:eastAsia="標楷體" w:hAnsi="標楷體"/>
          <w:sz w:val="28"/>
          <w:szCs w:val="28"/>
        </w:rPr>
        <w:t>各營隊學校流水號為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碼</w:t>
      </w:r>
      <w:r>
        <w:rPr>
          <w:rFonts w:ascii="標楷體" w:eastAsia="標楷體" w:hAnsi="標楷體"/>
          <w:sz w:val="28"/>
          <w:szCs w:val="28"/>
        </w:rPr>
        <w:t>+</w:t>
      </w:r>
      <w:r>
        <w:rPr>
          <w:rFonts w:ascii="標楷體" w:eastAsia="標楷體" w:hAnsi="標楷體"/>
          <w:sz w:val="28"/>
          <w:szCs w:val="28"/>
        </w:rPr>
        <w:t>檢查碼為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碼。</w:t>
      </w:r>
    </w:p>
    <w:p w:rsidR="000734AB" w:rsidRDefault="00594769">
      <w:pPr>
        <w:numPr>
          <w:ilvl w:val="0"/>
          <w:numId w:val="14"/>
        </w:numPr>
        <w:tabs>
          <w:tab w:val="left" w:pos="851"/>
        </w:tabs>
        <w:spacing w:after="131" w:line="420" w:lineRule="exact"/>
        <w:ind w:left="851" w:hanging="709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台北富邦銀行協助本項代收服務，凡報名錄取之學生可於繳費翌日下午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點後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超商繳費則須待</w:t>
      </w:r>
      <w:r>
        <w:rPr>
          <w:rFonts w:ascii="標楷體" w:eastAsia="標楷體" w:hAnsi="標楷體"/>
          <w:color w:val="000000"/>
          <w:sz w:val="28"/>
          <w:szCs w:val="28"/>
        </w:rPr>
        <w:t>2-3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，登上活動網站查詢繳費結果；各營隊承辦學校亦可於活動網站查詢報名學生是否已完成繳費。候補生則請與營隊承辦學校確認繳費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含家長同意書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方式與時間。</w:t>
      </w:r>
    </w:p>
    <w:p w:rsidR="000734AB" w:rsidRDefault="00594769">
      <w:pPr>
        <w:spacing w:before="131" w:after="131" w:line="42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六、退費基準</w:t>
      </w:r>
    </w:p>
    <w:p w:rsidR="000734AB" w:rsidRDefault="00594769">
      <w:pPr>
        <w:numPr>
          <w:ilvl w:val="0"/>
          <w:numId w:val="15"/>
        </w:numPr>
        <w:spacing w:after="131" w:line="420" w:lineRule="exact"/>
        <w:ind w:left="867"/>
        <w:jc w:val="both"/>
      </w:pPr>
      <w:r>
        <w:rPr>
          <w:rFonts w:ascii="標楷體" w:eastAsia="標楷體" w:hAnsi="標楷體"/>
          <w:sz w:val="28"/>
          <w:szCs w:val="28"/>
        </w:rPr>
        <w:t>各營隊承辦學校須於實施計畫中明列退費原則。若學生完成報名及繳費程序後，因個人因素於繳費後至活動開始前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日（不含例假日）下午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時前不克參加，退原繳金額七成之費用；活動開始前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日（不含例假日）下午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時前不克參加，退原繳金額五成之費用，逾時不予退費。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例如：於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>
        <w:rPr>
          <w:rFonts w:ascii="標楷體" w:eastAsia="標楷體" w:hAnsi="標楷體"/>
          <w:sz w:val="28"/>
          <w:szCs w:val="28"/>
        </w:rPr>
        <w:t>日（星期一）開始之營隊，家長如於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日（星期四）下午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時前連絡通知承辦學校不克參加，可退原繳費用之七成；如於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日（星期五）下午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時前連絡通知承辦學校不克參加，可退原繳費用之五成，逾時則不予退費。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ab/>
      </w:r>
    </w:p>
    <w:p w:rsidR="000734AB" w:rsidRDefault="00594769">
      <w:pPr>
        <w:numPr>
          <w:ilvl w:val="0"/>
          <w:numId w:val="15"/>
        </w:numPr>
        <w:spacing w:after="131" w:line="420" w:lineRule="exact"/>
        <w:ind w:left="867"/>
        <w:jc w:val="both"/>
      </w:pPr>
      <w:r>
        <w:rPr>
          <w:rFonts w:ascii="標楷體" w:eastAsia="標楷體" w:hAnsi="標楷體"/>
          <w:sz w:val="28"/>
          <w:szCs w:val="28"/>
        </w:rPr>
        <w:t>因天然災害與</w:t>
      </w:r>
      <w:r>
        <w:rPr>
          <w:rFonts w:ascii="標楷體" w:eastAsia="標楷體" w:hAnsi="標楷體" w:cs="TimesNewRomanPSMT"/>
          <w:kern w:val="0"/>
          <w:sz w:val="28"/>
          <w:szCs w:val="28"/>
        </w:rPr>
        <w:t>嚴重特殊傳染性肺炎</w:t>
      </w:r>
      <w:r>
        <w:rPr>
          <w:rFonts w:ascii="標楷體" w:eastAsia="標楷體" w:hAnsi="標楷體" w:cs="TimesNewRomanPSMT"/>
          <w:kern w:val="0"/>
          <w:sz w:val="28"/>
          <w:szCs w:val="28"/>
        </w:rPr>
        <w:t>(COVI</w:t>
      </w:r>
      <w:r>
        <w:rPr>
          <w:rFonts w:ascii="標楷體" w:eastAsia="標楷體" w:hAnsi="標楷體" w:cs="TimesNewRomanPSMT"/>
          <w:kern w:val="0"/>
          <w:sz w:val="28"/>
          <w:szCs w:val="28"/>
        </w:rPr>
        <w:t>D-19)</w:t>
      </w:r>
      <w:r>
        <w:rPr>
          <w:rFonts w:ascii="標楷體" w:eastAsia="標楷體" w:hAnsi="標楷體"/>
          <w:sz w:val="28"/>
          <w:szCs w:val="28"/>
        </w:rPr>
        <w:t>疫情發展等無法避免或不可抗力等因素致承辦學校無法開辦營隊時，扣除學生保險費用後退還其他剩餘金額。</w:t>
      </w:r>
      <w:r>
        <w:rPr>
          <w:rFonts w:ascii="標楷體" w:eastAsia="標楷體" w:hAnsi="標楷體"/>
          <w:sz w:val="28"/>
          <w:szCs w:val="28"/>
        </w:rPr>
        <w:t>( [</w:t>
      </w:r>
      <w:r>
        <w:rPr>
          <w:rFonts w:ascii="標楷體" w:eastAsia="標楷體" w:hAnsi="標楷體"/>
          <w:sz w:val="28"/>
          <w:szCs w:val="28"/>
        </w:rPr>
        <w:t>註</w:t>
      </w:r>
      <w:r>
        <w:rPr>
          <w:rFonts w:ascii="標楷體" w:eastAsia="標楷體" w:hAnsi="標楷體"/>
          <w:sz w:val="28"/>
          <w:szCs w:val="28"/>
        </w:rPr>
        <w:t>]</w:t>
      </w:r>
      <w:r>
        <w:rPr>
          <w:rFonts w:ascii="標楷體" w:eastAsia="標楷體" w:hAnsi="標楷體"/>
          <w:sz w:val="28"/>
          <w:szCs w:val="28"/>
        </w:rPr>
        <w:t>原因為被保險人之法定代理人為受益人，爰不以教育局或所屬學校預算經費支應</w:t>
      </w:r>
      <w:r>
        <w:rPr>
          <w:rFonts w:ascii="標楷體" w:eastAsia="標楷體" w:hAnsi="標楷體"/>
          <w:sz w:val="28"/>
          <w:szCs w:val="28"/>
        </w:rPr>
        <w:t>)</w:t>
      </w:r>
    </w:p>
    <w:p w:rsidR="000734AB" w:rsidRDefault="00594769">
      <w:pPr>
        <w:numPr>
          <w:ilvl w:val="0"/>
          <w:numId w:val="15"/>
        </w:numPr>
        <w:spacing w:after="131" w:line="420" w:lineRule="exact"/>
        <w:ind w:left="867"/>
        <w:jc w:val="both"/>
      </w:pPr>
      <w:r>
        <w:rPr>
          <w:rFonts w:ascii="標楷體" w:eastAsia="標楷體" w:hAnsi="標楷體"/>
          <w:sz w:val="28"/>
          <w:szCs w:val="28"/>
        </w:rPr>
        <w:t>因</w:t>
      </w:r>
      <w:r>
        <w:rPr>
          <w:rFonts w:ascii="標楷體" w:eastAsia="標楷體" w:hAnsi="標楷體" w:cs="TimesNewRomanPSMT"/>
          <w:kern w:val="0"/>
          <w:sz w:val="28"/>
          <w:szCs w:val="28"/>
        </w:rPr>
        <w:t>嚴重特殊傳染性肺炎</w:t>
      </w:r>
      <w:r>
        <w:rPr>
          <w:rFonts w:ascii="標楷體" w:eastAsia="標楷體" w:hAnsi="標楷體" w:cs="TimesNewRomanPSMT"/>
          <w:kern w:val="0"/>
          <w:sz w:val="28"/>
          <w:szCs w:val="28"/>
        </w:rPr>
        <w:t>(COVID-19)</w:t>
      </w:r>
      <w:r>
        <w:rPr>
          <w:rFonts w:ascii="標楷體" w:eastAsia="標楷體" w:hAnsi="標楷體"/>
          <w:sz w:val="28"/>
          <w:szCs w:val="28"/>
        </w:rPr>
        <w:t>疫情影響致營隊須中途停辦，扣除停辦前必須支付之費用後，退還剩餘金額。</w:t>
      </w:r>
    </w:p>
    <w:p w:rsidR="000734AB" w:rsidRDefault="00594769">
      <w:pPr>
        <w:numPr>
          <w:ilvl w:val="0"/>
          <w:numId w:val="15"/>
        </w:numPr>
        <w:spacing w:after="131" w:line="420" w:lineRule="exact"/>
        <w:ind w:left="867"/>
        <w:jc w:val="both"/>
      </w:pPr>
      <w:r>
        <w:rPr>
          <w:rFonts w:ascii="標楷體" w:eastAsia="標楷體" w:hAnsi="標楷體"/>
          <w:sz w:val="28"/>
          <w:szCs w:val="28"/>
        </w:rPr>
        <w:t>退費採匯款方式辦理者，匯款手續費將由退費金額項目中扣除。</w:t>
      </w:r>
    </w:p>
    <w:p w:rsidR="000734AB" w:rsidRDefault="00594769">
      <w:pPr>
        <w:numPr>
          <w:ilvl w:val="0"/>
          <w:numId w:val="15"/>
        </w:numPr>
        <w:spacing w:line="420" w:lineRule="exact"/>
        <w:jc w:val="both"/>
      </w:pPr>
      <w:r>
        <w:rPr>
          <w:rFonts w:ascii="標楷體" w:eastAsia="標楷體" w:hAnsi="標楷體"/>
          <w:sz w:val="28"/>
          <w:szCs w:val="28"/>
        </w:rPr>
        <w:t>上開退費金額項目如已購製成品，退還購置成品。</w:t>
      </w:r>
    </w:p>
    <w:sectPr w:rsidR="000734AB">
      <w:footerReference w:type="default" r:id="rId7"/>
      <w:pgSz w:w="11906" w:h="16838"/>
      <w:pgMar w:top="567" w:right="567" w:bottom="567" w:left="567" w:header="851" w:footer="992" w:gutter="0"/>
      <w:pgNumType w:start="1"/>
      <w:cols w:space="720"/>
      <w:docGrid w:type="lines" w:linePitch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69" w:rsidRDefault="00594769">
      <w:r>
        <w:separator/>
      </w:r>
    </w:p>
  </w:endnote>
  <w:endnote w:type="continuationSeparator" w:id="0">
    <w:p w:rsidR="00594769" w:rsidRDefault="0059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9B" w:rsidRDefault="0059476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8559B" w:rsidRDefault="00594769">
                          <w:pPr>
                            <w:pStyle w:val="a5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77013F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.05pt;width:5.05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:rsidR="0088559B" w:rsidRDefault="00594769">
                    <w:pPr>
                      <w:pStyle w:val="a5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77013F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69" w:rsidRDefault="00594769">
      <w:r>
        <w:rPr>
          <w:color w:val="000000"/>
        </w:rPr>
        <w:separator/>
      </w:r>
    </w:p>
  </w:footnote>
  <w:footnote w:type="continuationSeparator" w:id="0">
    <w:p w:rsidR="00594769" w:rsidRDefault="0059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9C0"/>
    <w:multiLevelType w:val="multilevel"/>
    <w:tmpl w:val="C2AE0CD6"/>
    <w:lvl w:ilvl="0">
      <w:start w:val="1"/>
      <w:numFmt w:val="decimal"/>
      <w:lvlText w:val="%1."/>
      <w:lvlJc w:val="left"/>
      <w:pPr>
        <w:ind w:left="645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AD30493"/>
    <w:multiLevelType w:val="multilevel"/>
    <w:tmpl w:val="4B8A468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50640D"/>
    <w:multiLevelType w:val="multilevel"/>
    <w:tmpl w:val="1B8E7D3A"/>
    <w:lvl w:ilvl="0">
      <w:start w:val="1"/>
      <w:numFmt w:val="decimal"/>
      <w:lvlText w:val="%1."/>
      <w:lvlJc w:val="left"/>
      <w:pPr>
        <w:ind w:left="787" w:hanging="360"/>
      </w:pPr>
      <w:rPr>
        <w:rFonts w:ascii="標楷體" w:eastAsia="標楷體" w:hAnsi="標楷體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1387" w:hanging="480"/>
      </w:pPr>
    </w:lvl>
    <w:lvl w:ilvl="2">
      <w:start w:val="1"/>
      <w:numFmt w:val="lowerRoman"/>
      <w:lvlText w:val="%3."/>
      <w:lvlJc w:val="right"/>
      <w:pPr>
        <w:ind w:left="1867" w:hanging="480"/>
      </w:pPr>
    </w:lvl>
    <w:lvl w:ilvl="3">
      <w:start w:val="1"/>
      <w:numFmt w:val="decimal"/>
      <w:lvlText w:val="%4."/>
      <w:lvlJc w:val="left"/>
      <w:pPr>
        <w:ind w:left="2347" w:hanging="480"/>
      </w:pPr>
    </w:lvl>
    <w:lvl w:ilvl="4">
      <w:start w:val="1"/>
      <w:numFmt w:val="ideographTraditional"/>
      <w:lvlText w:val="%5、"/>
      <w:lvlJc w:val="left"/>
      <w:pPr>
        <w:ind w:left="2827" w:hanging="480"/>
      </w:pPr>
    </w:lvl>
    <w:lvl w:ilvl="5">
      <w:start w:val="1"/>
      <w:numFmt w:val="lowerRoman"/>
      <w:lvlText w:val="%6."/>
      <w:lvlJc w:val="right"/>
      <w:pPr>
        <w:ind w:left="3307" w:hanging="480"/>
      </w:pPr>
    </w:lvl>
    <w:lvl w:ilvl="6">
      <w:start w:val="1"/>
      <w:numFmt w:val="decimal"/>
      <w:lvlText w:val="%7."/>
      <w:lvlJc w:val="left"/>
      <w:pPr>
        <w:ind w:left="3787" w:hanging="480"/>
      </w:pPr>
    </w:lvl>
    <w:lvl w:ilvl="7">
      <w:start w:val="1"/>
      <w:numFmt w:val="ideographTraditional"/>
      <w:lvlText w:val="%8、"/>
      <w:lvlJc w:val="left"/>
      <w:pPr>
        <w:ind w:left="4267" w:hanging="480"/>
      </w:pPr>
    </w:lvl>
    <w:lvl w:ilvl="8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0D6E586E"/>
    <w:multiLevelType w:val="multilevel"/>
    <w:tmpl w:val="6B003A68"/>
    <w:lvl w:ilvl="0">
      <w:start w:val="1"/>
      <w:numFmt w:val="taiwaneseCountingThousand"/>
      <w:lvlText w:val="(%1)"/>
      <w:lvlJc w:val="left"/>
      <w:pPr>
        <w:ind w:left="1140" w:hanging="72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19075F54"/>
    <w:multiLevelType w:val="multilevel"/>
    <w:tmpl w:val="AAC492A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F15C88"/>
    <w:multiLevelType w:val="multilevel"/>
    <w:tmpl w:val="204C6F40"/>
    <w:lvl w:ilvl="0">
      <w:start w:val="1"/>
      <w:numFmt w:val="taiwaneseCountingThousand"/>
      <w:lvlText w:val="(%1)"/>
      <w:lvlJc w:val="left"/>
      <w:pPr>
        <w:ind w:left="855" w:hanging="720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3B475324"/>
    <w:multiLevelType w:val="multilevel"/>
    <w:tmpl w:val="8C16AE28"/>
    <w:lvl w:ilvl="0">
      <w:start w:val="1"/>
      <w:numFmt w:val="decimal"/>
      <w:lvlText w:val="%1."/>
      <w:lvlJc w:val="left"/>
      <w:pPr>
        <w:ind w:left="780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3B6D00C8"/>
    <w:multiLevelType w:val="multilevel"/>
    <w:tmpl w:val="462A2184"/>
    <w:lvl w:ilvl="0">
      <w:start w:val="1"/>
      <w:numFmt w:val="decimal"/>
      <w:lvlText w:val="%1."/>
      <w:lvlJc w:val="left"/>
      <w:pPr>
        <w:ind w:left="780" w:hanging="36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42CE2C0B"/>
    <w:multiLevelType w:val="multilevel"/>
    <w:tmpl w:val="C3D0927A"/>
    <w:lvl w:ilvl="0">
      <w:start w:val="1"/>
      <w:numFmt w:val="decimal"/>
      <w:lvlText w:val="%1."/>
      <w:lvlJc w:val="left"/>
      <w:pPr>
        <w:ind w:left="840" w:hanging="4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441E667A"/>
    <w:multiLevelType w:val="multilevel"/>
    <w:tmpl w:val="2BAE143A"/>
    <w:lvl w:ilvl="0">
      <w:start w:val="1"/>
      <w:numFmt w:val="decimal"/>
      <w:lvlText w:val="%1."/>
      <w:lvlJc w:val="left"/>
      <w:pPr>
        <w:ind w:left="1125" w:hanging="420"/>
      </w:p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4BE66F0C"/>
    <w:multiLevelType w:val="multilevel"/>
    <w:tmpl w:val="03C0483C"/>
    <w:lvl w:ilvl="0">
      <w:start w:val="1"/>
      <w:numFmt w:val="decimal"/>
      <w:lvlText w:val="(%1)"/>
      <w:lvlJc w:val="left"/>
      <w:pPr>
        <w:ind w:left="1284" w:hanging="72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5D025EE2"/>
    <w:multiLevelType w:val="multilevel"/>
    <w:tmpl w:val="9A5E7754"/>
    <w:lvl w:ilvl="0">
      <w:start w:val="1"/>
      <w:numFmt w:val="taiwaneseCountingThousand"/>
      <w:lvlText w:val="(%1)"/>
      <w:lvlJc w:val="left"/>
      <w:pPr>
        <w:ind w:left="941" w:hanging="36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41" w:hanging="480"/>
      </w:pPr>
    </w:lvl>
    <w:lvl w:ilvl="2">
      <w:start w:val="1"/>
      <w:numFmt w:val="lowerRoman"/>
      <w:lvlText w:val="%3."/>
      <w:lvlJc w:val="right"/>
      <w:pPr>
        <w:ind w:left="2021" w:hanging="480"/>
      </w:pPr>
    </w:lvl>
    <w:lvl w:ilvl="3">
      <w:start w:val="1"/>
      <w:numFmt w:val="decimal"/>
      <w:lvlText w:val="%4."/>
      <w:lvlJc w:val="left"/>
      <w:pPr>
        <w:ind w:left="2501" w:hanging="480"/>
      </w:pPr>
    </w:lvl>
    <w:lvl w:ilvl="4">
      <w:start w:val="1"/>
      <w:numFmt w:val="ideographTraditional"/>
      <w:lvlText w:val="%5、"/>
      <w:lvlJc w:val="left"/>
      <w:pPr>
        <w:ind w:left="2981" w:hanging="480"/>
      </w:pPr>
    </w:lvl>
    <w:lvl w:ilvl="5">
      <w:start w:val="1"/>
      <w:numFmt w:val="lowerRoman"/>
      <w:lvlText w:val="%6."/>
      <w:lvlJc w:val="right"/>
      <w:pPr>
        <w:ind w:left="3461" w:hanging="480"/>
      </w:pPr>
    </w:lvl>
    <w:lvl w:ilvl="6">
      <w:start w:val="1"/>
      <w:numFmt w:val="decimal"/>
      <w:lvlText w:val="%7."/>
      <w:lvlJc w:val="left"/>
      <w:pPr>
        <w:ind w:left="3941" w:hanging="480"/>
      </w:pPr>
    </w:lvl>
    <w:lvl w:ilvl="7">
      <w:start w:val="1"/>
      <w:numFmt w:val="ideographTraditional"/>
      <w:lvlText w:val="%8、"/>
      <w:lvlJc w:val="left"/>
      <w:pPr>
        <w:ind w:left="4421" w:hanging="480"/>
      </w:pPr>
    </w:lvl>
    <w:lvl w:ilvl="8">
      <w:start w:val="1"/>
      <w:numFmt w:val="lowerRoman"/>
      <w:lvlText w:val="%9."/>
      <w:lvlJc w:val="right"/>
      <w:pPr>
        <w:ind w:left="4901" w:hanging="480"/>
      </w:pPr>
    </w:lvl>
  </w:abstractNum>
  <w:abstractNum w:abstractNumId="12" w15:restartNumberingAfterBreak="0">
    <w:nsid w:val="5EAD5E37"/>
    <w:multiLevelType w:val="multilevel"/>
    <w:tmpl w:val="6C7AF73E"/>
    <w:lvl w:ilvl="0">
      <w:start w:val="1"/>
      <w:numFmt w:val="taiwaneseCountingThousand"/>
      <w:lvlText w:val="(%1)"/>
      <w:lvlJc w:val="left"/>
      <w:pPr>
        <w:ind w:left="114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65D620E0"/>
    <w:multiLevelType w:val="multilevel"/>
    <w:tmpl w:val="C46E3B98"/>
    <w:lvl w:ilvl="0">
      <w:start w:val="1"/>
      <w:numFmt w:val="taiwaneseCountingThousand"/>
      <w:lvlText w:val="(%1)"/>
      <w:lvlJc w:val="left"/>
      <w:pPr>
        <w:ind w:left="870" w:hanging="720"/>
      </w:pPr>
      <w:rPr>
        <w:rFonts w:ascii="標楷體" w:eastAsia="標楷體" w:hAnsi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10" w:hanging="480"/>
      </w:pPr>
    </w:lvl>
    <w:lvl w:ilvl="2">
      <w:start w:val="1"/>
      <w:numFmt w:val="lowerRoman"/>
      <w:lvlText w:val="%3."/>
      <w:lvlJc w:val="right"/>
      <w:pPr>
        <w:ind w:left="1590" w:hanging="480"/>
      </w:pPr>
    </w:lvl>
    <w:lvl w:ilvl="3">
      <w:start w:val="1"/>
      <w:numFmt w:val="decimal"/>
      <w:lvlText w:val="%4."/>
      <w:lvlJc w:val="left"/>
      <w:pPr>
        <w:ind w:left="2070" w:hanging="480"/>
      </w:pPr>
    </w:lvl>
    <w:lvl w:ilvl="4">
      <w:start w:val="1"/>
      <w:numFmt w:val="ideographTraditional"/>
      <w:lvlText w:val="%5、"/>
      <w:lvlJc w:val="left"/>
      <w:pPr>
        <w:ind w:left="2550" w:hanging="480"/>
      </w:pPr>
    </w:lvl>
    <w:lvl w:ilvl="5">
      <w:start w:val="1"/>
      <w:numFmt w:val="lowerRoman"/>
      <w:lvlText w:val="%6."/>
      <w:lvlJc w:val="right"/>
      <w:pPr>
        <w:ind w:left="3030" w:hanging="480"/>
      </w:pPr>
    </w:lvl>
    <w:lvl w:ilvl="6">
      <w:start w:val="1"/>
      <w:numFmt w:val="decimal"/>
      <w:lvlText w:val="%7."/>
      <w:lvlJc w:val="left"/>
      <w:pPr>
        <w:ind w:left="3510" w:hanging="480"/>
      </w:pPr>
    </w:lvl>
    <w:lvl w:ilvl="7">
      <w:start w:val="1"/>
      <w:numFmt w:val="ideographTraditional"/>
      <w:lvlText w:val="%8、"/>
      <w:lvlJc w:val="left"/>
      <w:pPr>
        <w:ind w:left="3990" w:hanging="480"/>
      </w:pPr>
    </w:lvl>
    <w:lvl w:ilvl="8">
      <w:start w:val="1"/>
      <w:numFmt w:val="lowerRoman"/>
      <w:lvlText w:val="%9."/>
      <w:lvlJc w:val="right"/>
      <w:pPr>
        <w:ind w:left="4470" w:hanging="480"/>
      </w:pPr>
    </w:lvl>
  </w:abstractNum>
  <w:abstractNum w:abstractNumId="14" w15:restartNumberingAfterBreak="0">
    <w:nsid w:val="78047744"/>
    <w:multiLevelType w:val="multilevel"/>
    <w:tmpl w:val="8392036E"/>
    <w:lvl w:ilvl="0">
      <w:start w:val="1"/>
      <w:numFmt w:val="decimal"/>
      <w:lvlText w:val="%1."/>
      <w:lvlJc w:val="left"/>
      <w:pPr>
        <w:ind w:left="840" w:hanging="420"/>
      </w:pPr>
      <w:rPr>
        <w:rFonts w:ascii="標楷體" w:eastAsia="標楷體" w:hAnsi="標楷體"/>
        <w:color w:val="auto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14"/>
  </w:num>
  <w:num w:numId="13">
    <w:abstractNumId w:val="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34AB"/>
    <w:rsid w:val="000734AB"/>
    <w:rsid w:val="00594769"/>
    <w:rsid w:val="007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562AA-D7FD-4867-A1EF-54F53B4C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character" w:styleId="ac">
    <w:name w:val="Hyperlink"/>
    <w:rPr>
      <w:color w:val="0000FF"/>
      <w:u w:val="single"/>
    </w:rPr>
  </w:style>
  <w:style w:type="character" w:styleId="ad">
    <w:name w:val="page number"/>
    <w:basedOn w:val="a0"/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f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臺北市九十八年度國民小學暑期體驗學習營繳費作業方式</dc:title>
  <dc:creator>ClassAMD970306</dc:creator>
  <cp:lastModifiedBy>Teacher</cp:lastModifiedBy>
  <cp:revision>2</cp:revision>
  <cp:lastPrinted>2021-05-10T12:00:00Z</cp:lastPrinted>
  <dcterms:created xsi:type="dcterms:W3CDTF">2021-05-13T23:46:00Z</dcterms:created>
  <dcterms:modified xsi:type="dcterms:W3CDTF">2021-05-13T23:46:00Z</dcterms:modified>
</cp:coreProperties>
</file>